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970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24 июня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-Югра, г. Сургут,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2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1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Мацкевич Елена Викторовна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8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Мацкевич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Style w:val="cat-UserDefinedgrp-38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телекоммуникационным каналам связи 17.03.2026 представил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-1 </w:t>
      </w:r>
      <w:r>
        <w:rPr>
          <w:rFonts w:ascii="Times New Roman" w:eastAsia="Times New Roman" w:hAnsi="Times New Roman" w:cs="Times New Roman"/>
          <w:sz w:val="27"/>
          <w:szCs w:val="27"/>
        </w:rPr>
        <w:t>ГПД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обращение № 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>-1-126-</w:t>
      </w:r>
      <w:r>
        <w:rPr>
          <w:rFonts w:ascii="Times New Roman" w:eastAsia="Times New Roman" w:hAnsi="Times New Roman" w:cs="Times New Roman"/>
          <w:sz w:val="27"/>
          <w:szCs w:val="27"/>
        </w:rPr>
        <w:t>012851850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1 застрахованных лиц выявлено 1 правонарушение: </w:t>
      </w:r>
    </w:p>
    <w:tbl>
      <w:tblPr>
        <w:tblW w:w="1006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2086"/>
        <w:gridCol w:w="2111"/>
        <w:gridCol w:w="1549"/>
        <w:gridCol w:w="3222"/>
      </w:tblGrid>
      <w:tr>
        <w:tblPrEx>
          <w:tblW w:w="10065" w:type="dxa"/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ГПХ</w:t>
            </w:r>
          </w:p>
        </w:tc>
        <w:tc>
          <w:tcPr>
            <w:tcW w:w="3418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и время совершения правонарушения</w:t>
            </w:r>
          </w:p>
        </w:tc>
      </w:tr>
      <w:tr>
        <w:tblPrEx>
          <w:tblW w:w="10065" w:type="dxa"/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Style w:val="cat-UserDefinedgrp-39rplc-19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13.01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.2026 в 00 час 01 мин.</w:t>
            </w:r>
          </w:p>
        </w:tc>
      </w:tr>
    </w:tbl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Мацкевич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>.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>,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Мацкевич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подтверждение виновности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Мацкевич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2017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/2026 от </w:t>
      </w:r>
      <w:r>
        <w:rPr>
          <w:rFonts w:ascii="Times New Roman" w:eastAsia="Times New Roman" w:hAnsi="Times New Roman" w:cs="Times New Roman"/>
          <w:sz w:val="27"/>
          <w:szCs w:val="27"/>
        </w:rPr>
        <w:t>26.05.2026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списки почтовых отправлений; общие сведения 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Мацкевич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 расчет финансовой санкции; сведения о застрахованных лицах; выписка из </w:t>
      </w:r>
      <w:r>
        <w:rPr>
          <w:rFonts w:ascii="Times New Roman" w:eastAsia="Times New Roman" w:hAnsi="Times New Roman" w:cs="Times New Roman"/>
          <w:sz w:val="27"/>
          <w:szCs w:val="27"/>
        </w:rPr>
        <w:t>ЕГРЮЛ</w:t>
      </w:r>
      <w:r>
        <w:rPr>
          <w:rFonts w:ascii="Times New Roman" w:eastAsia="Times New Roman" w:hAnsi="Times New Roman" w:cs="Times New Roman"/>
          <w:sz w:val="27"/>
          <w:szCs w:val="27"/>
        </w:rPr>
        <w:t>; уведомление о составлении протокола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другие материалы дела.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Мацкевич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>"Об индивидуальном (персонифицированном) учете в системах обязательного пенсион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5 п.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сведения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Мацкевич </w:t>
      </w:r>
      <w:r>
        <w:rPr>
          <w:rFonts w:ascii="Times New Roman" w:eastAsia="Times New Roman" w:hAnsi="Times New Roman" w:cs="Times New Roman"/>
          <w:sz w:val="27"/>
          <w:szCs w:val="27"/>
        </w:rPr>
        <w:t>Е.В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по ч. 1 ст. 15.33.2 Кодекса РФ об административных правонарушениях – непредставление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4.2, 4.3 КоАП РФ, смягчающих и отягчающих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Мацкевич Елену Викторовну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7"/>
          <w:szCs w:val="27"/>
        </w:rPr>
        <w:t>ОКЦ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7"/>
          <w:szCs w:val="27"/>
        </w:rPr>
        <w:t>ГУ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Банка России //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г. Ханты – </w:t>
      </w:r>
      <w:r>
        <w:rPr>
          <w:rFonts w:ascii="Times New Roman" w:eastAsia="Times New Roman" w:hAnsi="Times New Roman" w:cs="Times New Roman"/>
          <w:sz w:val="27"/>
          <w:szCs w:val="27"/>
        </w:rPr>
        <w:t>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Получатель: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7"/>
          <w:szCs w:val="27"/>
        </w:rPr>
        <w:t>ОСФР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-Югре, л/с </w:t>
      </w:r>
      <w:r>
        <w:rPr>
          <w:rFonts w:ascii="Times New Roman" w:eastAsia="Times New Roman" w:hAnsi="Times New Roman" w:cs="Times New Roman"/>
          <w:sz w:val="27"/>
          <w:szCs w:val="27"/>
        </w:rPr>
        <w:t>04874Ф87010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7"/>
          <w:szCs w:val="27"/>
        </w:rPr>
        <w:t>КПП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860101001, </w:t>
      </w:r>
      <w:r>
        <w:rPr>
          <w:rFonts w:ascii="Times New Roman" w:eastAsia="Times New Roman" w:hAnsi="Times New Roman" w:cs="Times New Roman"/>
          <w:sz w:val="27"/>
          <w:szCs w:val="27"/>
        </w:rPr>
        <w:t>БИК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ТОФК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007162163, </w:t>
      </w:r>
      <w:r>
        <w:rPr>
          <w:rFonts w:ascii="Times New Roman" w:eastAsia="Times New Roman" w:hAnsi="Times New Roman" w:cs="Times New Roman"/>
          <w:sz w:val="27"/>
          <w:szCs w:val="27"/>
        </w:rPr>
        <w:t>ОКТМО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КБК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79711601230060001140 </w:t>
      </w:r>
      <w:r>
        <w:rPr>
          <w:rFonts w:ascii="Times New Roman" w:eastAsia="Times New Roman" w:hAnsi="Times New Roman" w:cs="Times New Roman"/>
          <w:sz w:val="27"/>
          <w:szCs w:val="27"/>
        </w:rPr>
        <w:t>УИН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79702700000000423</w:t>
      </w:r>
      <w:r>
        <w:rPr>
          <w:rFonts w:ascii="Times New Roman" w:eastAsia="Times New Roman" w:hAnsi="Times New Roman" w:cs="Times New Roman"/>
          <w:sz w:val="27"/>
          <w:szCs w:val="27"/>
        </w:rPr>
        <w:t>482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7"/>
          <w:szCs w:val="27"/>
        </w:rPr>
        <w:t>каб.105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ind w:firstLine="284"/>
        <w:jc w:val="both"/>
        <w:rPr>
          <w:sz w:val="27"/>
          <w:szCs w:val="27"/>
        </w:rPr>
      </w:pP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«24» июня 2026 года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0970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Секретарь судебного заседания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0"/>
          <w:szCs w:val="20"/>
        </w:rPr>
      </w:pPr>
    </w:p>
    <w:p>
      <w:pPr>
        <w:spacing w:before="0" w:after="0"/>
        <w:ind w:firstLine="709"/>
        <w:jc w:val="both"/>
        <w:rPr>
          <w:sz w:val="16"/>
          <w:szCs w:val="1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7rplc-8">
    <w:name w:val="cat-UserDefined grp-37 rplc-8"/>
    <w:basedOn w:val="DefaultParagraphFont"/>
  </w:style>
  <w:style w:type="character" w:customStyle="1" w:styleId="cat-UserDefinedgrp-38rplc-15">
    <w:name w:val="cat-UserDefined grp-38 rplc-15"/>
    <w:basedOn w:val="DefaultParagraphFont"/>
  </w:style>
  <w:style w:type="character" w:customStyle="1" w:styleId="cat-UserDefinedgrp-39rplc-19">
    <w:name w:val="cat-UserDefined grp-3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